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服务供应商要求</w:t>
      </w:r>
    </w:p>
    <w:p>
      <w:pPr>
        <w:spacing w:line="360" w:lineRule="auto"/>
        <w:ind w:firstLine="640" w:firstLineChars="200"/>
        <w:rPr>
          <w:rFonts w:hint="eastAsia" w:ascii="彩虹粗仿宋" w:hAnsi="彩虹粗仿宋" w:eastAsia="彩虹粗仿宋" w:cs="彩虹粗仿宋"/>
          <w:sz w:val="28"/>
          <w:szCs w:val="28"/>
          <w:lang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企业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须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具有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广告投放相关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经营范围，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且为腾讯广告官方认证或授权的福建省区域核心服务商（以腾讯广告官方网站e.qq.com/ads查询结果为准）。合同履约过程中，如供应商该资质取消，我行有权解除合同。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二、服务品类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网络移动端媒体广告投放服务。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三、服务内容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本次采购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的具体内容有：</w:t>
      </w:r>
    </w:p>
    <w:p>
      <w:pPr>
        <w:spacing w:line="360" w:lineRule="auto"/>
        <w:ind w:firstLine="640" w:firstLineChars="200"/>
        <w:rPr>
          <w:rFonts w:hint="default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（1）腾讯</w:t>
      </w:r>
      <w:r>
        <w:rPr>
          <w:rFonts w:hint="default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朋友圈广告投放服务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（2）腾讯</w:t>
      </w:r>
      <w:r>
        <w:rPr>
          <w:rFonts w:hint="default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朋友圈广告制作投放服务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，即策划并制作视频/图文广告素材后再投放广告的服务。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四、服务团队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公司须配置专门的服务团队配合分行的广告投放，包括需求响应与对接、广告设计策划、广告素材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制作及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优化、投放策略运营、结果数据分析等方面的专业人员。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五、服务质量要求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专人配合、及时响应，跟进分行各部门广告需求，配合广告下单、审核、投放、结算等相关流程。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按分行要求制作广告，具有一定的广告创意和素材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制作、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优化能力，如：广告内容策划、广告文案创意、平面广告设计、画面尺寸调整、原生信息页/落地页/跳转链接设计与制作、视频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拍摄及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剪辑优化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MG动画制作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等，且公司采用的图像、手绘、字体、音乐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动画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等相关素材应为原创或有版权，不造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任何侵权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纠纷，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且供应商提供上述服务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无需向分行收取额外费用。</w:t>
      </w:r>
    </w:p>
    <w:p>
      <w:pPr>
        <w:spacing w:line="360" w:lineRule="auto"/>
        <w:ind w:firstLine="640" w:firstLineChars="200"/>
        <w:rPr>
          <w:rFonts w:hint="default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3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承担分行相关官方公众号2026年年审工作，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代理运营管理分行授权开通的腾讯广告工作台账号，执行广告投放保障投放的合规性、专业性和时效性，并对分行公开相关投放信息和数据。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4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具有广告数据监测分析的能力，完成单次投放后能及时提供包含数据分析和投放建议的结案报告。</w:t>
      </w:r>
    </w:p>
    <w:p>
      <w:pPr>
        <w:spacing w:line="360" w:lineRule="auto"/>
        <w:ind w:firstLine="640" w:firstLineChars="200"/>
        <w:rPr>
          <w:rFonts w:hint="default" w:ascii="彩虹粗仿宋" w:eastAsia="彩虹粗仿宋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5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增值服务：如</w:t>
      </w:r>
      <w:r>
        <w:rPr>
          <w:rFonts w:hint="eastAsia" w:ascii="彩虹粗仿宋" w:eastAsia="彩虹粗仿宋"/>
          <w:sz w:val="32"/>
          <w:szCs w:val="32"/>
        </w:rPr>
        <w:t>具有腾讯系平台舆情监测和处理能力，协助分行处理腾讯系平台相关舆情</w:t>
      </w:r>
      <w:r>
        <w:rPr>
          <w:rFonts w:hint="eastAsia" w:ascii="彩虹粗仿宋" w:eastAsia="彩虹粗仿宋"/>
          <w:sz w:val="32"/>
          <w:szCs w:val="32"/>
          <w:lang w:eastAsia="zh-CN"/>
        </w:rPr>
        <w:t>；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助力我行新闻广告公众号推文推广，给予流量支持等。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六、服务数量要求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以分行实际需求为准。</w:t>
      </w:r>
    </w:p>
    <w:p>
      <w:pPr>
        <w:ind w:firstLine="63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七、服务供应安排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按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分行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要求进行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广告策划、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拍摄/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设计制作，并在指定时间投放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以邀请函以准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九、售后服务要求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投放后及时提供客观公正的结案报告。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报价要求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无。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十一、其他要求</w:t>
      </w:r>
      <w:bookmarkStart w:id="0" w:name="_GoBack"/>
      <w:bookmarkEnd w:id="0"/>
    </w:p>
    <w:p>
      <w:pPr>
        <w:ind w:firstLine="640" w:firstLineChars="200"/>
        <w:rPr>
          <w:rFonts w:hint="default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31787"/>
    <w:multiLevelType w:val="singleLevel"/>
    <w:tmpl w:val="8F831787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E3"/>
    <w:rsid w:val="0012319E"/>
    <w:rsid w:val="002A3AC1"/>
    <w:rsid w:val="00681854"/>
    <w:rsid w:val="006A263A"/>
    <w:rsid w:val="00956103"/>
    <w:rsid w:val="00A4053D"/>
    <w:rsid w:val="00E07FE3"/>
    <w:rsid w:val="00F22B9E"/>
    <w:rsid w:val="08A13E60"/>
    <w:rsid w:val="0C6A4B64"/>
    <w:rsid w:val="0FF1196A"/>
    <w:rsid w:val="1DDD2C4F"/>
    <w:rsid w:val="2D6F73A0"/>
    <w:rsid w:val="32AC6767"/>
    <w:rsid w:val="34D23815"/>
    <w:rsid w:val="3A036CB2"/>
    <w:rsid w:val="3B851656"/>
    <w:rsid w:val="47141249"/>
    <w:rsid w:val="4A0B768A"/>
    <w:rsid w:val="5C08055D"/>
    <w:rsid w:val="66AB02CC"/>
    <w:rsid w:val="6D9A0A08"/>
    <w:rsid w:val="6F811F8A"/>
    <w:rsid w:val="79B07ED5"/>
    <w:rsid w:val="7C39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336</Words>
  <Characters>336</Characters>
  <Lines>30</Lines>
  <Paragraphs>44</Paragraphs>
  <TotalTime>0</TotalTime>
  <ScaleCrop>false</ScaleCrop>
  <LinksUpToDate>false</LinksUpToDate>
  <CharactersWithSpaces>628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2020-06-04T03:27:00Z</dcterms:created>
  <dc:creator>何媛君</dc:creator>
  <cp:lastModifiedBy>Administrator</cp:lastModifiedBy>
  <dcterms:modified xsi:type="dcterms:W3CDTF">2026-02-09T01:21:51Z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3F2F294596894041AC8939BD2C0C842C_12</vt:lpwstr>
  </property>
</Properties>
</file>